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left"/>
        <w:rPr>
          <w:rFonts w:ascii="黑体" w:hAnsi="黑体" w:eastAsia="黑体" w:cs="黑体"/>
          <w:b/>
          <w:bCs/>
          <w:color w:val="000000"/>
          <w:sz w:val="24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 xml:space="preserve">附件2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</w:p>
    <w:p>
      <w:pPr>
        <w:spacing w:line="600" w:lineRule="exact"/>
        <w:jc w:val="center"/>
        <w:rPr>
          <w:rFonts w:ascii="黑体" w:hAnsi="黑体" w:eastAsia="黑体" w:cs="黑体"/>
          <w:color w:val="000000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color w:val="000000"/>
          <w:sz w:val="36"/>
          <w:szCs w:val="36"/>
        </w:rPr>
        <w:t>产品规格说明书（一）</w:t>
      </w:r>
    </w:p>
    <w:p>
      <w:pPr>
        <w:numPr>
          <w:ilvl w:val="0"/>
          <w:numId w:val="1"/>
        </w:numPr>
        <w:spacing w:line="560" w:lineRule="exact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产品名称：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带骨猪大排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二、产地：巴西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三、供应商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：AURORA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四、产品描述：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加工规格、过程、包装、净重、标识、生产工厂等具体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如下：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1.加工规格：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冷冻带骨猪大排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去脊骨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2.加工过程：</w:t>
      </w:r>
      <w:r>
        <w:rPr>
          <w:rFonts w:hint="eastAsia" w:ascii="仿宋_GB2312" w:hAnsi="仿宋_GB2312" w:eastAsia="仿宋_GB2312" w:cs="仿宋_GB2312"/>
          <w:sz w:val="32"/>
          <w:szCs w:val="32"/>
        </w:rPr>
        <w:t>速冻、塑料袋包装、纸箱包装。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3.包装：</w:t>
      </w:r>
      <w:r>
        <w:rPr>
          <w:rFonts w:hint="eastAsia" w:ascii="仿宋_GB2312" w:hAnsi="仿宋_GB2312" w:eastAsia="仿宋_GB2312" w:cs="仿宋_GB2312"/>
          <w:sz w:val="32"/>
          <w:szCs w:val="32"/>
        </w:rPr>
        <w:t>外包装纸箱，内包装塑料袋。</w:t>
      </w:r>
    </w:p>
    <w:p>
      <w:pPr>
        <w:spacing w:line="56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4.箱净重：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不</w:t>
      </w:r>
      <w:r>
        <w:rPr>
          <w:rFonts w:hint="eastAsia" w:ascii="仿宋_GB2312" w:hAnsi="仿宋_GB2312" w:eastAsia="仿宋_GB2312" w:cs="仿宋_GB2312"/>
          <w:sz w:val="32"/>
          <w:szCs w:val="32"/>
        </w:rPr>
        <w:t>定重。</w:t>
      </w:r>
    </w:p>
    <w:p>
      <w:pPr>
        <w:spacing w:line="560" w:lineRule="exact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5.标识：</w:t>
      </w:r>
      <w:r>
        <w:rPr>
          <w:rFonts w:hint="eastAsia" w:ascii="仿宋_GB2312" w:hAnsi="仿宋_GB2312" w:eastAsia="仿宋_GB2312" w:cs="仿宋_GB2312"/>
          <w:sz w:val="32"/>
          <w:szCs w:val="32"/>
        </w:rPr>
        <w:t>箱内贴内标签，箱外贴外标签。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保质期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24个月</w:t>
      </w:r>
      <w:r>
        <w:rPr>
          <w:rFonts w:ascii="仿宋_GB2312" w:hAnsi="仿宋_GB2312" w:eastAsia="仿宋_GB2312" w:cs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.生产工厂：共涉及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个工厂，明细如下：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ascii="仿宋_GB2312" w:hAnsi="仿宋_GB2312" w:eastAsia="仿宋_GB2312" w:cs="仿宋_GB2312"/>
          <w:color w:val="000000"/>
          <w:sz w:val="32"/>
          <w:szCs w:val="32"/>
        </w:rPr>
        <w:t xml:space="preserve">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3548</w:t>
      </w:r>
    </w:p>
    <w:p>
      <w:pPr>
        <w:spacing w:line="560" w:lineRule="exact"/>
        <w:ind w:left="426" w:firstLine="567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AURORA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 xml:space="preserve"> - </w:t>
      </w:r>
      <w:r>
        <w:rPr>
          <w:rFonts w:hint="eastAsia" w:ascii="仿宋_GB2312" w:hAnsi="仿宋_GB2312" w:eastAsia="仿宋_GB2312" w:cs="仿宋_GB2312"/>
          <w:sz w:val="32"/>
          <w:szCs w:val="32"/>
        </w:rPr>
        <w:t>S</w:t>
      </w:r>
      <w:r>
        <w:rPr>
          <w:rFonts w:ascii="仿宋_GB2312" w:hAnsi="仿宋_GB2312" w:eastAsia="仿宋_GB2312" w:cs="仿宋_GB2312"/>
          <w:sz w:val="32"/>
          <w:szCs w:val="32"/>
        </w:rPr>
        <w:t>IF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784</w:t>
      </w:r>
    </w:p>
    <w:p>
      <w:pPr>
        <w:spacing w:line="560" w:lineRule="exact"/>
        <w:ind w:left="426" w:firstLine="567"/>
        <w:rPr>
          <w:rFonts w:ascii="仿宋_GB2312" w:hAnsi="仿宋_GB2312" w:eastAsia="仿宋_GB2312" w:cs="仿宋_GB2312"/>
          <w:sz w:val="32"/>
          <w:szCs w:val="32"/>
        </w:rPr>
      </w:pPr>
    </w:p>
    <w:p/>
    <w:sectPr>
      <w:footerReference r:id="rId5" w:type="default"/>
      <w:pgSz w:w="11906" w:h="16838"/>
      <w:pgMar w:top="1616" w:right="1800" w:bottom="1361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4405EE"/>
    <w:multiLevelType w:val="multilevel"/>
    <w:tmpl w:val="664405EE"/>
    <w:lvl w:ilvl="0" w:tentative="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1MmRjNzczYzljYTRiNzZkZDBkZTE4ODUxNmFhYTkifQ=="/>
  </w:docVars>
  <w:rsids>
    <w:rsidRoot w:val="00E013C5"/>
    <w:rsid w:val="001A16B4"/>
    <w:rsid w:val="002B244C"/>
    <w:rsid w:val="00454811"/>
    <w:rsid w:val="004B7D99"/>
    <w:rsid w:val="005F1284"/>
    <w:rsid w:val="006367FB"/>
    <w:rsid w:val="00AC311A"/>
    <w:rsid w:val="00BE59BF"/>
    <w:rsid w:val="00E013C5"/>
    <w:rsid w:val="00E253A7"/>
    <w:rsid w:val="00FC0D50"/>
    <w:rsid w:val="2D79186A"/>
    <w:rsid w:val="3BAE158A"/>
    <w:rsid w:val="4B493DFB"/>
    <w:rsid w:val="62B03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320"/>
        <w:tab w:val="right" w:pos="8640"/>
      </w:tabs>
    </w:pPr>
  </w:style>
  <w:style w:type="paragraph" w:styleId="3">
    <w:name w:val="header"/>
    <w:basedOn w:val="1"/>
    <w:link w:val="6"/>
    <w:unhideWhenUsed/>
    <w:uiPriority w:val="0"/>
    <w:pPr>
      <w:tabs>
        <w:tab w:val="center" w:pos="4320"/>
        <w:tab w:val="right" w:pos="8640"/>
      </w:tabs>
    </w:pPr>
  </w:style>
  <w:style w:type="character" w:customStyle="1" w:styleId="6">
    <w:name w:val="页眉 字符"/>
    <w:basedOn w:val="5"/>
    <w:link w:val="3"/>
    <w:qFormat/>
    <w:uiPriority w:val="99"/>
  </w:style>
  <w:style w:type="character" w:customStyle="1" w:styleId="7">
    <w:name w:val="页脚 字符"/>
    <w:basedOn w:val="5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188</Words>
  <Characters>222</Characters>
  <Lines>2</Lines>
  <Paragraphs>1</Paragraphs>
  <TotalTime>3</TotalTime>
  <ScaleCrop>false</ScaleCrop>
  <LinksUpToDate>false</LinksUpToDate>
  <CharactersWithSpaces>264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2022-09-07T09:45:00Z</dcterms:created>
  <dc:creator>范宣宏</dc:creator>
  <cp:lastModifiedBy>轩</cp:lastModifiedBy>
  <dcterms:modified xsi:type="dcterms:W3CDTF">2023-12-21T09:20:35Z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AE19B22FD6B94DB1B2CFA1364C4DDEA1_12</vt:lpwstr>
  </property>
</Properties>
</file>